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D3B" w:rsidRDefault="006C4D3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C4D3B" w:rsidRDefault="006C4D3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C4D3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4D3B" w:rsidRDefault="006C4D3B">
            <w:pPr>
              <w:pStyle w:val="ConsPlusNormal"/>
            </w:pPr>
            <w:r>
              <w:t>13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4D3B" w:rsidRDefault="006C4D3B">
            <w:pPr>
              <w:pStyle w:val="ConsPlusNormal"/>
              <w:jc w:val="right"/>
            </w:pPr>
            <w:r>
              <w:t>N 145-з</w:t>
            </w:r>
          </w:p>
        </w:tc>
      </w:tr>
    </w:tbl>
    <w:p w:rsidR="006C4D3B" w:rsidRDefault="006C4D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4D3B" w:rsidRDefault="006C4D3B">
      <w:pPr>
        <w:pStyle w:val="ConsPlusNormal"/>
        <w:jc w:val="center"/>
      </w:pPr>
    </w:p>
    <w:p w:rsidR="006C4D3B" w:rsidRDefault="006C4D3B">
      <w:pPr>
        <w:pStyle w:val="ConsPlusTitle"/>
        <w:jc w:val="center"/>
      </w:pPr>
      <w:r>
        <w:t>РЕСПУБЛИКА БАШКОРТОСТАН</w:t>
      </w:r>
    </w:p>
    <w:p w:rsidR="006C4D3B" w:rsidRDefault="006C4D3B">
      <w:pPr>
        <w:pStyle w:val="ConsPlusTitle"/>
        <w:jc w:val="center"/>
      </w:pPr>
    </w:p>
    <w:p w:rsidR="006C4D3B" w:rsidRDefault="006C4D3B">
      <w:pPr>
        <w:pStyle w:val="ConsPlusTitle"/>
        <w:jc w:val="center"/>
      </w:pPr>
      <w:r>
        <w:t>ЗАКОН</w:t>
      </w:r>
    </w:p>
    <w:p w:rsidR="006C4D3B" w:rsidRDefault="006C4D3B">
      <w:pPr>
        <w:pStyle w:val="ConsPlusTitle"/>
        <w:jc w:val="center"/>
      </w:pPr>
    </w:p>
    <w:p w:rsidR="006C4D3B" w:rsidRDefault="006C4D3B">
      <w:pPr>
        <w:pStyle w:val="ConsPlusTitle"/>
        <w:jc w:val="center"/>
      </w:pPr>
      <w:r>
        <w:t>О ПРОТИВОДЕЙСТВИИ КОРРУПЦИИ В РЕСПУБЛИКЕ БАШКОРТОСТАН</w:t>
      </w:r>
    </w:p>
    <w:p w:rsidR="006C4D3B" w:rsidRDefault="006C4D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C4D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C4D3B" w:rsidRDefault="006C4D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C4D3B" w:rsidRDefault="006C4D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РБ от 18.03.2011 </w:t>
            </w:r>
            <w:hyperlink r:id="rId5" w:history="1">
              <w:r>
                <w:rPr>
                  <w:color w:val="0000FF"/>
                </w:rPr>
                <w:t>N 375-з</w:t>
              </w:r>
            </w:hyperlink>
            <w:r>
              <w:rPr>
                <w:color w:val="392C69"/>
              </w:rPr>
              <w:t>,</w:t>
            </w:r>
          </w:p>
          <w:p w:rsidR="006C4D3B" w:rsidRDefault="006C4D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06.07.2012 </w:t>
            </w:r>
            <w:hyperlink r:id="rId6" w:history="1">
              <w:r>
                <w:rPr>
                  <w:color w:val="0000FF"/>
                </w:rPr>
                <w:t>N 559-з</w:t>
              </w:r>
            </w:hyperlink>
            <w:r>
              <w:rPr>
                <w:color w:val="392C69"/>
              </w:rPr>
              <w:t xml:space="preserve">, от 07.12.2020 </w:t>
            </w:r>
            <w:hyperlink r:id="rId7" w:history="1">
              <w:r>
                <w:rPr>
                  <w:color w:val="0000FF"/>
                </w:rPr>
                <w:t>N 340-з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C4D3B" w:rsidRDefault="006C4D3B">
      <w:pPr>
        <w:pStyle w:val="ConsPlusNormal"/>
        <w:jc w:val="center"/>
      </w:pPr>
    </w:p>
    <w:p w:rsidR="006C4D3B" w:rsidRDefault="006C4D3B">
      <w:pPr>
        <w:pStyle w:val="ConsPlusNormal"/>
        <w:ind w:firstLine="540"/>
        <w:jc w:val="both"/>
      </w:pPr>
      <w:r>
        <w:t>Принят Государственным Собранием - Курултаем Республики Башкортостан 9 июля 2009 года.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Настоящий Закон направлен на обеспечение общественной безопасности, правопорядка, укрепление доверия граждан к государственным органам Республики Башкортостан и содержит правовые и организационные меры по противодействию коррупции в Республике Башкортостан.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1. Основные понятия, используемые в настоящем Законе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 xml:space="preserve">Для целей настоящего Закона используются основные понятия коррупции и противодействия коррупции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2. Законодательство Республики Башкортостан о противодействии коррупции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 xml:space="preserve">Законодательство Республики Башкортостан о противодействии коррупции основывается на </w:t>
      </w:r>
      <w:hyperlink r:id="rId9" w:history="1">
        <w:r>
          <w:rPr>
            <w:color w:val="0000FF"/>
          </w:rPr>
          <w:t>Конституции</w:t>
        </w:r>
      </w:hyperlink>
      <w:r>
        <w:t xml:space="preserve"> Российской Федерации, </w:t>
      </w:r>
      <w:hyperlink r:id="rId10" w:history="1">
        <w:r>
          <w:rPr>
            <w:color w:val="0000FF"/>
          </w:rPr>
          <w:t>Конституции</w:t>
        </w:r>
      </w:hyperlink>
      <w:r>
        <w:t xml:space="preserve"> Республики Башкортостан, федеральных законах, иных нормативных правовых актах Российской Федерации, общепризнанных принципах и нормах международного права и состоит из настоящего Закона и иных нормативных правовых актов Республики Башкортостан.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3. Принципы противодействия коррупции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Принципами противодействия коррупции в Республике Башкортостан являются: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1) обеспечение и защита общепризнанных основных прав и свобод человека и гражданина;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2) законность;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3) публичность и открытость деятельности государственных органов и органов местного самоуправления;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5) комплексное использование политических, организационных, информационно-пропагандистских, социально-экономических, правовых и иных мер;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6) приоритетное применение мер по предупреждению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lastRenderedPageBreak/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4. Меры по противодействию коррупции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Противодействие коррупции в Республике Башкортостан осуществляется путем применения следующих мер: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1) антикоррупционная экспертиза нормативных правовых актов Республики Башкортостан и их проектов;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2) антикоррупционный мониторинг;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3) разработка и реализация антикоррупционных программ и мероприятий;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4) антикоррупционное образование;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5) антикоррупционная пропаганда;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6) применение антикоррупционных стандартов.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5. Организационные основы противодействия коррупции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1. Глава Республики Башкортостан:</w:t>
      </w:r>
    </w:p>
    <w:p w:rsidR="006C4D3B" w:rsidRDefault="006C4D3B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РБ от 07.12.2020 N 340-з)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1) образует Совет при Главе Республики Башкортостан по противодействию коррупции;</w:t>
      </w:r>
    </w:p>
    <w:p w:rsidR="006C4D3B" w:rsidRDefault="006C4D3B">
      <w:pPr>
        <w:pStyle w:val="ConsPlusNormal"/>
        <w:jc w:val="both"/>
      </w:pPr>
      <w:r>
        <w:t xml:space="preserve">(в ред. Законов РБ от 18.03.2011 </w:t>
      </w:r>
      <w:hyperlink r:id="rId12" w:history="1">
        <w:r>
          <w:rPr>
            <w:color w:val="0000FF"/>
          </w:rPr>
          <w:t>N 375-з</w:t>
        </w:r>
      </w:hyperlink>
      <w:r>
        <w:t xml:space="preserve">, от 07.12.2020 </w:t>
      </w:r>
      <w:hyperlink r:id="rId13" w:history="1">
        <w:r>
          <w:rPr>
            <w:color w:val="0000FF"/>
          </w:rPr>
          <w:t>N 340-з</w:t>
        </w:r>
      </w:hyperlink>
      <w:r>
        <w:t>)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2) утверждает программу противодействия коррупции в Республике Башкортостан;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3) организует антикоррупционную экспертизу указов Главы Республики Башкортостан, носящих нормативный характер, и их проектов;</w:t>
      </w:r>
    </w:p>
    <w:p w:rsidR="006C4D3B" w:rsidRDefault="006C4D3B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РБ от 07.12.2020 N 340-з)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4) обеспечивает координацию деятельности органов исполнительной власти Республики Башкортостан с иными органами государственной власти Республики Башкортостан и в соответствии с законодательством Российской Федерации организует взаимодействие органов исполнительной власти Республики Башкортостан с федеральными органами исполнительной власти и их территориальными органами, органами местного самоуправления и общественными объединениями по вопросам противодействия коррупции в Республике Башкортостан;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5) осуществляет иные полномочия в сфере противодействия коррупции в соответствии с законодательством Российской Федерации и Республики Башкортостан.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2. Государственное Собрание - Курултай Республики Башкортостан: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1) образует Комиссию Государственного Собрания - Курултая Республики Башкортостан по противодействию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2) организует антикоррупционную экспертизу </w:t>
      </w:r>
      <w:hyperlink r:id="rId15" w:history="1">
        <w:r>
          <w:rPr>
            <w:color w:val="0000FF"/>
          </w:rPr>
          <w:t>Конституции</w:t>
        </w:r>
      </w:hyperlink>
      <w:r>
        <w:t xml:space="preserve"> Республики Башкортостан, законов Республики Башкортостан, постановлений Государственного Собрания - Курултая Республики Башкортостан, носящих нормативный характер, и их проектов;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3) проводит парламентские расследования и парламентские слушания по вопросам </w:t>
      </w:r>
      <w:r>
        <w:lastRenderedPageBreak/>
        <w:t>противодействия коррупции в Республике Башкортостан;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4) осуществляет иные полномочия в сфере противодействия коррупции в соответствии с законодательством Российской Федерации и Республики Башкортостан.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3. Правительство Республики Башкортостан: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1) создает комиссии, другие рабочие органы Правительства Республики Башкортостан по вопросам противодействия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2) организует антикоррупционную экспертизу постановлений Правительства Республики Башкортостан, носящих нормативный характер, и их проектов;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3) устанавливает порядок проведения антикоррупционного мониторинга;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4) осуществляет иные полномочия в сфере противодействия коррупции в соответствии с законодательством Российской Федерации и Республики Башкортостан.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4. Контрольно-счетная палата Республики Башкортостан, республиканские органы исполнительной власти в пределах своих полномочий обеспечивают противодействие коррупции в соответствии с федеральным законодательством и законодательством Республики Башкортостан.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5. Государственные органы Республики Башкортостан и их должностные лица обязаны информировать подразделения кадровых служб соответствующих органов государственной власти Республики Башкортостан по профилактике коррупционных и иных правонарушений (должностных лиц кадровых служб указанных органов, ответственных за работу по профилактике коррупционных и иных правонарушений) о ставших им известными фактах несоблюдения государственным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 w:rsidR="006C4D3B" w:rsidRDefault="006C4D3B">
      <w:pPr>
        <w:pStyle w:val="ConsPlusNormal"/>
        <w:jc w:val="both"/>
      </w:pPr>
      <w:r>
        <w:t xml:space="preserve">(часть 5 введена </w:t>
      </w:r>
      <w:hyperlink r:id="rId16" w:history="1">
        <w:r>
          <w:rPr>
            <w:color w:val="0000FF"/>
          </w:rPr>
          <w:t>Законом</w:t>
        </w:r>
      </w:hyperlink>
      <w:r>
        <w:t xml:space="preserve"> РБ от 06.07.2012 N 559-з)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6. Государственные органы Республики Башкортостан не реже одного раза в квартал рассматривают вопросы правоприменительной практики по результатам вступивших в законную силу решений судов, в том числе арбитражных судов, о признании недействительными ненормативных правовых актов, незаконными решений и действий (бездействия) указанных органов и их должностных лиц в целях выработки и принятия мер по предупреждению и устранению причин выявленных нарушений.</w:t>
      </w:r>
    </w:p>
    <w:p w:rsidR="006C4D3B" w:rsidRDefault="006C4D3B">
      <w:pPr>
        <w:pStyle w:val="ConsPlusNormal"/>
        <w:jc w:val="both"/>
      </w:pPr>
      <w:r>
        <w:t xml:space="preserve">(часть 6 введена </w:t>
      </w:r>
      <w:hyperlink r:id="rId17" w:history="1">
        <w:r>
          <w:rPr>
            <w:color w:val="0000FF"/>
          </w:rPr>
          <w:t>Законом</w:t>
        </w:r>
      </w:hyperlink>
      <w:r>
        <w:t xml:space="preserve"> РБ от 06.07.2012 N 559-з)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6. Участие органов местного самоуправления в противодействии коррупции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Органы местного самоуправления осуществляют противодействие коррупции в пределах своих полномочий в соответствии с законодательством Российской Федерации.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7. Основные направления деятельности по повышению эффективности противодействия коррупции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Основными направлениями деятельности государственных органов Республики Башкортостан по повышению эффективности противодействия коррупции являются: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1) содействие проведению единой государственной политики Российской Федерации в области противодействия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2) создание механизма взаимодействия государственных органов Республики Башкортостан </w:t>
      </w:r>
      <w:r>
        <w:lastRenderedPageBreak/>
        <w:t>с органами местного самоуправления, общественными,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3) принятие законодательных, административных и иных мер, направленных на привлечение государственных гражданских служащих Республики Башкортостан,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4) совершенствование системы и структуры государственных органов Республики Башкортостан, создание механизмов общественного контроля за их деятельностью;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5) применение антикоррупционных стандартов, установленных для соответствующей области деятельности;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6) унификация прав лиц, замещающих государственные должности Республики Башкортостан, государственных гражданских служащих Республики Башкортостан, лиц, замещающих муниципальные должности, в том числе глав муниципальных образований, муниципальных служащих, а также устанавливаемых для указанных лиц ограничений, запретов и обязанностей;</w:t>
      </w:r>
    </w:p>
    <w:p w:rsidR="006C4D3B" w:rsidRDefault="006C4D3B">
      <w:pPr>
        <w:pStyle w:val="ConsPlusNormal"/>
        <w:jc w:val="both"/>
      </w:pPr>
      <w:r>
        <w:t xml:space="preserve">(п. 6 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РБ от 06.07.2012 N 559-з)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7) обеспечение доступа граждан к информации о деятельности органов государственной власти Республики Башкортостан;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8) содействие обеспечению независимости средств массовой информации;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9) неукоснительное соблюдение принципов независимости судей и невмешательства в судебную деятельность;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10) совершенствование организации деятельности контрольных органов Республики Башкортостан по противодействию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11) совершенствование порядка прохождения государственной гражданской службы Республики Башкортостан;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12) обеспечение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нужд Республики Башкортостан;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13) совершенствование порядка использования государственного имущества и ресурсов Республики Башкортостан (в том числе при предоставлении государственной помощи), а также порядка передачи прав на использование такого имущества и его отчуждения;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14) устранение необоснованных запретов и ограничений, в том числе в области экономической деятельности;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15) усиление контроля за решением вопросов, содержащихся в обращениях граждан и юридических лиц;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16) передача части функций государственных органов Республики Башкортостан саморегулируемым организациям, а также иным негосударственным организациям;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17) оптимизация структуры и численности (в том числе путем ее сокращения) государственных гражданских служащих Республики Башкортостан с одновременным привлечением на государственную гражданскую службу Республики Башкортостан квалифицированных специалистов;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lastRenderedPageBreak/>
        <w:t>18) повышение уровня оплаты труда и социальной защищенности государственных гражданских служащих Республики Башкортостан;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19) повышение ответственности государственных органов Республики Башкортостан и их должностных лиц за непринятие мер по устранению причин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20) оптимизация и конкретизация полномочий государственных органов Республики Башкортостан и их работников, которые должны быть отражены в административных и должностных регламентах.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8. Антикоррупционная экспертиза нормативных правовых актов Республики Башкортостан и их проектов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1. В Республике Башкортостан организуется экспертиза нормативных правовых актов Республики Башкортостан и их проектов. В обязательном порядке антикоррупционной экспертизе подлежат все проекты нормативных правовых актов Республики Башкортостан.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2. Антикоррупционная экспертиза нормативных правовых актов Республики Башкортостан и их проектов осуществляется в соответствии с </w:t>
      </w:r>
      <w:hyperlink r:id="rId19" w:history="1">
        <w:r>
          <w:rPr>
            <w:color w:val="0000FF"/>
          </w:rPr>
          <w:t>Законом</w:t>
        </w:r>
      </w:hyperlink>
      <w:r>
        <w:t xml:space="preserve"> Республики Башкортостан "О нормативных правовых актах Республики Башкортостан".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9. Антикоррупционный мониторинг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1. Антикоррупционный мониторинг проводится в целях: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1) своевременного принятия решений государственными органами Республики Башкортостан, направленных на противодействие коррупции и предотвращение ее негативных последствий;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2) </w:t>
      </w:r>
      <w:proofErr w:type="gramStart"/>
      <w:r>
        <w:t>оценки эффективности</w:t>
      </w:r>
      <w:proofErr w:type="gramEnd"/>
      <w:r>
        <w:t xml:space="preserve"> осуществляемых в Республике Башкортостан мероприятий по противодействию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3) информирования граждан, общественности, органов государственной власти и органов местного самоуправления о состоянии противодействия коррупции;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4) подготовки предложений органам, реализующим меры по противодействию коррупции в Республике Башкортостан.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2. В рамках антикоррупционного мониторинга осуществляется регулярный сбор, обработка, анализ и оценка информации о состоянии и показателях коррупции, мерах по противодействию коррупции и их эффективности.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3. Результаты антикоррупционного мониторинга учитываются при разработке и реализации программы противодействия коррупции в Республике Башкортостан.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10. Разработка и реализация антикоррупционных программ и мероприятий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1. Глава Республики Башкортостан утверждает программу противодействия коррупции в Республике Башкортостан.</w:t>
      </w:r>
    </w:p>
    <w:p w:rsidR="006C4D3B" w:rsidRDefault="006C4D3B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РБ от 07.12.2020 N 340-з)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2. Органы государственной власти Республики Башкортостан в пределах своих полномочий разрабатывают и реализуют мероприятия по противодействию коррупции.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11. Антикоррупционное образование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1. Антикоррупционное образование основывается на дополнительных образовательных программах и реализуется путем профессиональной переподготовки и повышения квалификации специалистов в целях обучения навыкам выявления и профилактики коррупционных правонарушений, формирования нетерпимого отношения к проявлениям коррупции в обществе, повышения уровня правосознания и правовой культуры.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2. Организация антикоррупционного образования возлагается на уполномоченный республиканский орган исполнительной власти в области образования и осуществляется им во взаимодействии с органами, реализующими меры по противодействию коррупции в Республике Башкортостан.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12. Антикоррупционная пропаганда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1. Антикоррупционная пропаганда представляет собой целенаправленную деятельность государственных органов Республики Башкортостан, органов местного самоуправления, организаций, общественных объединений и граждан, направленную на проведение информационной и просветительской работы в обществе по вопросам противодействия коррупции.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2. Организация антикоррупционной пропаганды государственными органами Республики Башкортостан осуществляется в порядке, установленном Правительством Республики Башкортостан.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13. Антикоррупционные стандарты в Республике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Государственные органы Республики Башкортостан в своей деятельности применяют антикоррупционные стандарты в целях совершенствования правовых, организационных методов реализации своих функций, порядка работы с гражданами и юридическими лицами, документооборота, а также предупреждения и пресечения коррупции.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14. Ответственность за совершение коррупционных правонарушений и за нарушение настоящего Закона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1. Физические лица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Ответственность юридических лиц за коррупционные правонарушения устанавливается законодательством Российской Федерации.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>2. Несоблюдение требований настоящего Закона влечет ответственность в соответствии с законодательством Республики Башкортостан.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15. Вступление в силу настоящего Закона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Настоящий Закон вступает в силу по истечении десяти дней со дня его официального опубликования.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Title"/>
        <w:ind w:firstLine="540"/>
        <w:jc w:val="both"/>
        <w:outlineLvl w:val="0"/>
      </w:pPr>
      <w:r>
        <w:t>Статья 16. Признание утратившими силу нормативных правовых актов Республики Башкортостан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  <w:r>
        <w:t>Со дня вступления в силу настоящего Закона признать утратившими силу: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1) </w:t>
      </w:r>
      <w:hyperlink r:id="rId21" w:history="1">
        <w:r>
          <w:rPr>
            <w:color w:val="0000FF"/>
          </w:rPr>
          <w:t>Закон</w:t>
        </w:r>
      </w:hyperlink>
      <w:r>
        <w:t xml:space="preserve"> Республики Башкортостан от 13 октября 1994 года N ВС-25/36 "О борьбе с </w:t>
      </w:r>
      <w:r>
        <w:lastRenderedPageBreak/>
        <w:t>коррупцией" (Ведомости Верховного Совета и Правительства Республики Башкортостан, 1995, N 2 (32), ст. 37);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2) </w:t>
      </w:r>
      <w:hyperlink r:id="rId22" w:history="1">
        <w:r>
          <w:rPr>
            <w:color w:val="0000FF"/>
          </w:rPr>
          <w:t>Закон</w:t>
        </w:r>
      </w:hyperlink>
      <w:r>
        <w:t xml:space="preserve"> Республики Башкортостан от 25 декабря 1996 года N 62-з "О внесении изменения в статью 9 Закона Республики Башкортостан от 13 октября 1994 года "О борьбе с коррупцией" (Ведомости Государственного Собрания, Президента и Кабинета Министров Республики Башкортостан, 1997, N 3 (57), ст. 174);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3) </w:t>
      </w:r>
      <w:hyperlink r:id="rId23" w:history="1">
        <w:r>
          <w:rPr>
            <w:color w:val="0000FF"/>
          </w:rPr>
          <w:t>Закон</w:t>
        </w:r>
      </w:hyperlink>
      <w:r>
        <w:t xml:space="preserve"> Республики Башкортостан от 5 августа 1999 года N 23-з "О внесении изменений и дополнений в отдельные законодательные акты Республики Башкортостан в связи с принятием Постановления Государственного Собрания Республики Башкортостан от 29 августа 1998 года N ГС-433 "Об образовании и упразднении отдельных министерств и государственных комитетов Республики Башкортостан" (Ведомости Государственного Собрания, Президента и Кабинета Министров Республики Башкортостан, 1999, N 16 (100), ст. 1053);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4) </w:t>
      </w:r>
      <w:hyperlink r:id="rId24" w:history="1">
        <w:r>
          <w:rPr>
            <w:color w:val="0000FF"/>
          </w:rPr>
          <w:t>Закон</w:t>
        </w:r>
      </w:hyperlink>
      <w:r>
        <w:t xml:space="preserve"> Республики Башкортостан от 2 марта 2006 года N 283-з "О приостановлении действия Закона Республики Башкортостан "О борьбе с коррупцией" (Ведомости Государственного Собрания - Курултая, Президента и Правительства Республики Башкортостан, 2006, N 7 (229), ст. 392);</w:t>
      </w:r>
    </w:p>
    <w:p w:rsidR="006C4D3B" w:rsidRDefault="006C4D3B">
      <w:pPr>
        <w:pStyle w:val="ConsPlusNormal"/>
        <w:spacing w:before="220"/>
        <w:ind w:firstLine="540"/>
        <w:jc w:val="both"/>
      </w:pPr>
      <w:r>
        <w:t xml:space="preserve">5)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Верховного Совета Республики Башкортостан от 13 октября 1994 года N ВС-25/37 "О введении в действие Закона Республики Башкортостан "О борьбе с коррупцией" (Ведомости Верховного Совета и Правительства Республики Башкортостан, 1995, N 2 (32), ст. 38).</w:t>
      </w:r>
    </w:p>
    <w:p w:rsidR="006C4D3B" w:rsidRDefault="006C4D3B">
      <w:pPr>
        <w:pStyle w:val="ConsPlusNormal"/>
        <w:jc w:val="right"/>
      </w:pPr>
    </w:p>
    <w:p w:rsidR="006C4D3B" w:rsidRDefault="006C4D3B">
      <w:pPr>
        <w:pStyle w:val="ConsPlusNormal"/>
        <w:jc w:val="right"/>
      </w:pPr>
      <w:r>
        <w:t>Президент</w:t>
      </w:r>
    </w:p>
    <w:p w:rsidR="006C4D3B" w:rsidRDefault="006C4D3B">
      <w:pPr>
        <w:pStyle w:val="ConsPlusNormal"/>
        <w:jc w:val="right"/>
      </w:pPr>
      <w:r>
        <w:t>Республики Башкортостан</w:t>
      </w:r>
    </w:p>
    <w:p w:rsidR="006C4D3B" w:rsidRDefault="006C4D3B">
      <w:pPr>
        <w:pStyle w:val="ConsPlusNormal"/>
        <w:jc w:val="right"/>
      </w:pPr>
      <w:r>
        <w:t>М.РАХИМОВ</w:t>
      </w:r>
    </w:p>
    <w:p w:rsidR="006C4D3B" w:rsidRDefault="006C4D3B">
      <w:pPr>
        <w:pStyle w:val="ConsPlusNormal"/>
        <w:jc w:val="both"/>
      </w:pPr>
      <w:r>
        <w:t>Уфа, Дом Республики</w:t>
      </w:r>
    </w:p>
    <w:p w:rsidR="006C4D3B" w:rsidRDefault="006C4D3B">
      <w:pPr>
        <w:pStyle w:val="ConsPlusNormal"/>
        <w:spacing w:before="220"/>
        <w:jc w:val="both"/>
      </w:pPr>
      <w:r>
        <w:t>13 июля 2009 года</w:t>
      </w:r>
    </w:p>
    <w:p w:rsidR="006C4D3B" w:rsidRDefault="006C4D3B">
      <w:pPr>
        <w:pStyle w:val="ConsPlusNormal"/>
        <w:spacing w:before="220"/>
        <w:jc w:val="both"/>
      </w:pPr>
      <w:r>
        <w:t>N 145-з</w:t>
      </w: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ind w:firstLine="540"/>
        <w:jc w:val="both"/>
      </w:pPr>
    </w:p>
    <w:p w:rsidR="006C4D3B" w:rsidRDefault="006C4D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60E7" w:rsidRDefault="006560E7">
      <w:bookmarkStart w:id="0" w:name="_GoBack"/>
      <w:bookmarkEnd w:id="0"/>
    </w:p>
    <w:sectPr w:rsidR="006560E7" w:rsidSect="001D7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D3B"/>
    <w:rsid w:val="006560E7"/>
    <w:rsid w:val="006C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114FB0-4C5B-4708-A27E-33AA6A08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D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4D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4D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253B6D74663D216C706E96CAE2461B4C4D5622C03A7566C8254E169EB431E6179E11DDCB8FEC213A593A4232BB85C76785C28D5EB3DDDEICo9K" TargetMode="External"/><Relationship Id="rId13" Type="http://schemas.openxmlformats.org/officeDocument/2006/relationships/hyperlink" Target="consultantplus://offline/ref=1F253B6D74663D216C70709BDC8E19124F430027C3377D3090794841C1E437B357DE178888CBE12033526E1677E5DC9424CECF8E47AFDDDDD62D294AICoFK" TargetMode="External"/><Relationship Id="rId18" Type="http://schemas.openxmlformats.org/officeDocument/2006/relationships/hyperlink" Target="consultantplus://offline/ref=1F253B6D74663D216C70709BDC8E19124F430027C53B7734957A154BC9BD3BB150D1489F8F82ED2133526F177DBAD9813596C08B5EB1DCC2CA2F2BI4o9K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F253B6D74663D216C70709BDC8E19124F430027C3337F32967A154BC9BD3BB150D1488D8FDAE123344C6E1268EC88C7I6o1K" TargetMode="External"/><Relationship Id="rId7" Type="http://schemas.openxmlformats.org/officeDocument/2006/relationships/hyperlink" Target="consultantplus://offline/ref=1F253B6D74663D216C70709BDC8E19124F430027C3377D3090794841C1E437B357DE178888CBE12033526E1676E5DC9424CECF8E47AFDDDDD62D294AICoFK" TargetMode="External"/><Relationship Id="rId12" Type="http://schemas.openxmlformats.org/officeDocument/2006/relationships/hyperlink" Target="consultantplus://offline/ref=1F253B6D74663D216C70709BDC8E19124F430027C43A7831967A154BC9BD3BB150D1489F8F82ED2133526E1B7DBAD9813596C08B5EB1DCC2CA2F2BI4o9K" TargetMode="External"/><Relationship Id="rId17" Type="http://schemas.openxmlformats.org/officeDocument/2006/relationships/hyperlink" Target="consultantplus://offline/ref=1F253B6D74663D216C70709BDC8E19124F430027C53B7734957A154BC9BD3BB150D1489F8F82ED2133526F117DBAD9813596C08B5EB1DCC2CA2F2BI4o9K" TargetMode="External"/><Relationship Id="rId25" Type="http://schemas.openxmlformats.org/officeDocument/2006/relationships/hyperlink" Target="consultantplus://offline/ref=1F253B6D74663D216C70709BDC8E19124F430027CB327C3BC22D171A9CB33EB9008B5889C68DEB3F3353701176ECI8o9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F253B6D74663D216C70709BDC8E19124F430027C53B7734957A154BC9BD3BB150D1489F8F82ED2133526F137DBAD9813596C08B5EB1DCC2CA2F2BI4o9K" TargetMode="External"/><Relationship Id="rId20" Type="http://schemas.openxmlformats.org/officeDocument/2006/relationships/hyperlink" Target="consultantplus://offline/ref=1F253B6D74663D216C70709BDC8E19124F430027C3377D3090794841C1E437B357DE178888CBE12033526E1674E5DC9424CECF8E47AFDDDDD62D294AICoF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F253B6D74663D216C70709BDC8E19124F430027C53B7734957A154BC9BD3BB150D1489F8F82ED2133526E1B7DBAD9813596C08B5EB1DCC2CA2F2BI4o9K" TargetMode="External"/><Relationship Id="rId11" Type="http://schemas.openxmlformats.org/officeDocument/2006/relationships/hyperlink" Target="consultantplus://offline/ref=1F253B6D74663D216C70709BDC8E19124F430027C3377D3090794841C1E437B357DE178888CBE12033526E1677E5DC9424CECF8E47AFDDDDD62D294AICoFK" TargetMode="External"/><Relationship Id="rId24" Type="http://schemas.openxmlformats.org/officeDocument/2006/relationships/hyperlink" Target="consultantplus://offline/ref=1F253B6D74663D216C70709BDC8E19124F430027C0357A38967A154BC9BD3BB150D1488D8FDAE123344C6E1268EC88C7I6o1K" TargetMode="External"/><Relationship Id="rId5" Type="http://schemas.openxmlformats.org/officeDocument/2006/relationships/hyperlink" Target="consultantplus://offline/ref=1F253B6D74663D216C70709BDC8E19124F430027C43A7831967A154BC9BD3BB150D1489F8F82ED2133526E1B7DBAD9813596C08B5EB1DCC2CA2F2BI4o9K" TargetMode="External"/><Relationship Id="rId15" Type="http://schemas.openxmlformats.org/officeDocument/2006/relationships/hyperlink" Target="consultantplus://offline/ref=1F253B6D74663D216C70709BDC8E19124F430027CB327F36957A154BC9BD3BB150D1488D8FDAE123344C6E1268EC88C7I6o1K" TargetMode="External"/><Relationship Id="rId23" Type="http://schemas.openxmlformats.org/officeDocument/2006/relationships/hyperlink" Target="consultantplus://offline/ref=1F253B6D74663D216C70709BDC8E19124F430027C63A7B35967A154BC9BD3BB150D1488D8FDAE123344C6E1268EC88C7I6o1K" TargetMode="External"/><Relationship Id="rId10" Type="http://schemas.openxmlformats.org/officeDocument/2006/relationships/hyperlink" Target="consultantplus://offline/ref=1F253B6D74663D216C70709BDC8E19124F430027CB327F36957A154BC9BD3BB150D1488D8FDAE123344C6E1268EC88C7I6o1K" TargetMode="External"/><Relationship Id="rId19" Type="http://schemas.openxmlformats.org/officeDocument/2006/relationships/hyperlink" Target="consultantplus://offline/ref=1F253B6D74663D216C70709BDC8E19124F430027C330773392734841C1E437B357DE17889ACBB92C3155701377F08AC562I9oA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F253B6D74663D216C706E96CAE2461B4D40592FC96522649970401396E46BF601D71EDBD58FED3F31526CI1o2K" TargetMode="External"/><Relationship Id="rId14" Type="http://schemas.openxmlformats.org/officeDocument/2006/relationships/hyperlink" Target="consultantplus://offline/ref=1F253B6D74663D216C70709BDC8E19124F430027C3377D3090794841C1E437B357DE178888CBE12033526E1677E5DC9424CECF8E47AFDDDDD62D294AICoFK" TargetMode="External"/><Relationship Id="rId22" Type="http://schemas.openxmlformats.org/officeDocument/2006/relationships/hyperlink" Target="consultantplus://offline/ref=1F253B6D74663D216C70709BDC8E19124F430027C1367E399F271F4390B139B65F8E4D989E82EE262D526F0D74EE8AICo4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2952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Тимерханова Регина Маратовна</dc:creator>
  <cp:keywords/>
  <dc:description/>
  <cp:lastModifiedBy>Тимерханова Регина Маратовна</cp:lastModifiedBy>
  <cp:revision>1</cp:revision>
  <dcterms:created xsi:type="dcterms:W3CDTF">2021-01-27T10:40:00Z</dcterms:created>
  <dcterms:modified xsi:type="dcterms:W3CDTF">2021-01-27T10:41:00Z</dcterms:modified>
</cp:coreProperties>
</file>